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DC1" w:rsidRDefault="00380DC1" w:rsidP="00380DC1">
      <w:pPr>
        <w:spacing w:line="480" w:lineRule="auto"/>
        <w:jc w:val="center"/>
        <w:rPr>
          <w:rFonts w:ascii="Times New Roman" w:hAnsi="Times New Roman" w:cs="Times New Roman"/>
          <w:sz w:val="24"/>
          <w:szCs w:val="24"/>
        </w:rPr>
      </w:pPr>
    </w:p>
    <w:p w:rsidR="00380DC1" w:rsidRDefault="00380DC1" w:rsidP="00380DC1">
      <w:pPr>
        <w:spacing w:line="480" w:lineRule="auto"/>
        <w:jc w:val="center"/>
        <w:rPr>
          <w:rFonts w:ascii="Times New Roman" w:hAnsi="Times New Roman" w:cs="Times New Roman"/>
          <w:sz w:val="24"/>
          <w:szCs w:val="24"/>
        </w:rPr>
      </w:pP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Proposal</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80DC1" w:rsidRDefault="00E24767" w:rsidP="00380DC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380DC1" w:rsidRDefault="00380DC1" w:rsidP="00694E05">
      <w:pPr>
        <w:spacing w:line="480" w:lineRule="auto"/>
        <w:rPr>
          <w:rFonts w:ascii="Times New Roman" w:hAnsi="Times New Roman" w:cs="Times New Roman"/>
          <w:sz w:val="24"/>
          <w:szCs w:val="24"/>
        </w:rPr>
      </w:pP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lastRenderedPageBreak/>
        <w:t>Background</w:t>
      </w:r>
    </w:p>
    <w:p w:rsidR="003401D4" w:rsidRDefault="00E24767"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COVID-19 pandemic has continued to adverse rapidly </w:t>
      </w:r>
      <w:r w:rsidR="00CD788E" w:rsidRPr="00694E05">
        <w:rPr>
          <w:rFonts w:ascii="Times New Roman" w:hAnsi="Times New Roman" w:cs="Times New Roman"/>
          <w:sz w:val="24"/>
          <w:szCs w:val="24"/>
        </w:rPr>
        <w:t xml:space="preserve">like a bush fire, and this calls for strategies in breaking the chain of spreading. The pandemic highlights the benefit of reliable and fast accurate detection of the virus's asymptomatic and symptomatic carriers to slow the infection rate effectively and </w:t>
      </w:r>
      <w:r>
        <w:rPr>
          <w:rFonts w:ascii="Times New Roman" w:hAnsi="Times New Roman" w:cs="Times New Roman"/>
          <w:sz w:val="24"/>
          <w:szCs w:val="24"/>
        </w:rPr>
        <w:t xml:space="preserve">for a better outcome. </w:t>
      </w:r>
      <w:r w:rsidR="007F10A2">
        <w:rPr>
          <w:rFonts w:ascii="Times New Roman" w:hAnsi="Times New Roman" w:cs="Times New Roman"/>
          <w:sz w:val="24"/>
          <w:szCs w:val="24"/>
        </w:rPr>
        <w:t>Viruses, unlike bacteria, lack their metabolism; hence the organic compounds that are volatile can be released quickly by the cells of the body that are infected an outcome of the processes of metabolic host.</w:t>
      </w:r>
      <w:r w:rsidR="00AF33B2">
        <w:rPr>
          <w:rFonts w:ascii="Times New Roman" w:hAnsi="Times New Roman" w:cs="Times New Roman"/>
          <w:sz w:val="24"/>
          <w:szCs w:val="24"/>
        </w:rPr>
        <w:t xml:space="preserve"> Various technical methodologies have been applied to detect the volatile organic compound for discriminating diseases that are infectious. However, not a single one has been applied in the clinical practice routinely</w:t>
      </w:r>
      <w:r w:rsidR="0010486C" w:rsidRPr="0010486C">
        <w:rPr>
          <w:rFonts w:ascii="Times New Roman" w:hAnsi="Times New Roman" w:cs="Times New Roman"/>
          <w:sz w:val="24"/>
          <w:szCs w:val="24"/>
        </w:rPr>
        <w:t xml:space="preserve"> </w:t>
      </w:r>
      <w:r w:rsidR="0010486C">
        <w:rPr>
          <w:rFonts w:ascii="Times New Roman" w:hAnsi="Times New Roman" w:cs="Times New Roman"/>
          <w:sz w:val="24"/>
          <w:szCs w:val="24"/>
        </w:rPr>
        <w:t xml:space="preserve">(Aljondi &amp; Alghamdi, </w:t>
      </w:r>
      <w:r w:rsidR="0010486C" w:rsidRPr="0010486C">
        <w:rPr>
          <w:rFonts w:ascii="Times New Roman" w:hAnsi="Times New Roman" w:cs="Times New Roman"/>
          <w:sz w:val="24"/>
          <w:szCs w:val="24"/>
        </w:rPr>
        <w:t>2020)</w:t>
      </w:r>
      <w:r w:rsidR="00AF33B2">
        <w:rPr>
          <w:rFonts w:ascii="Times New Roman" w:hAnsi="Times New Roman" w:cs="Times New Roman"/>
          <w:sz w:val="24"/>
          <w:szCs w:val="24"/>
        </w:rPr>
        <w:t>. This approach requires more finances in the study and implementation. I, therefore, request for funding in my research.</w:t>
      </w:r>
    </w:p>
    <w:p w:rsidR="003401D4"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Rationale</w:t>
      </w:r>
    </w:p>
    <w:p w:rsidR="00694E05" w:rsidRDefault="00E24767" w:rsidP="00EC2E08">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testing technique that is applied currently calls for nasopharyngeal swaps applied by trained and skilled person</w:t>
      </w:r>
      <w:r w:rsidR="003401D4">
        <w:rPr>
          <w:rFonts w:ascii="Times New Roman" w:hAnsi="Times New Roman" w:cs="Times New Roman"/>
          <w:sz w:val="24"/>
          <w:szCs w:val="24"/>
        </w:rPr>
        <w:t>nel and an RT-PCR</w:t>
      </w:r>
      <w:r w:rsidRPr="00694E05">
        <w:rPr>
          <w:rFonts w:ascii="Times New Roman" w:hAnsi="Times New Roman" w:cs="Times New Roman"/>
          <w:sz w:val="24"/>
          <w:szCs w:val="24"/>
        </w:rPr>
        <w:t>. The technique is sometimes expensive and time-consuming, therefore only used for a particular targeted population and only testing patients predominantly with spec</w:t>
      </w:r>
      <w:r w:rsidR="00AF33B2">
        <w:rPr>
          <w:rFonts w:ascii="Times New Roman" w:hAnsi="Times New Roman" w:cs="Times New Roman"/>
          <w:sz w:val="24"/>
          <w:szCs w:val="24"/>
        </w:rPr>
        <w:t xml:space="preserve">ific symptoms of coronavirus. It is, therefore, </w:t>
      </w:r>
      <w:r w:rsidR="003401D4">
        <w:rPr>
          <w:rFonts w:ascii="Times New Roman" w:hAnsi="Times New Roman" w:cs="Times New Roman"/>
          <w:sz w:val="24"/>
          <w:szCs w:val="24"/>
        </w:rPr>
        <w:t xml:space="preserve">essential for another screening way that is reliable and faster </w:t>
      </w:r>
      <w:r w:rsidR="00A5367A" w:rsidRPr="00694E05">
        <w:rPr>
          <w:rFonts w:ascii="Times New Roman" w:hAnsi="Times New Roman" w:cs="Times New Roman"/>
          <w:sz w:val="24"/>
          <w:szCs w:val="24"/>
        </w:rPr>
        <w:t>to detect pre-symptomatic and asymptomatic patients</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McNamara</w:t>
      </w:r>
      <w:r w:rsidR="00EC2E08">
        <w:rPr>
          <w:rFonts w:ascii="Times New Roman" w:hAnsi="Times New Roman" w:cs="Times New Roman"/>
          <w:sz w:val="24"/>
          <w:szCs w:val="24"/>
        </w:rPr>
        <w:t xml:space="preserve"> et al. 2020)</w:t>
      </w:r>
      <w:r w:rsidR="00A5367A" w:rsidRPr="00694E05">
        <w:rPr>
          <w:rFonts w:ascii="Times New Roman" w:hAnsi="Times New Roman" w:cs="Times New Roman"/>
          <w:sz w:val="24"/>
          <w:szCs w:val="24"/>
        </w:rPr>
        <w:t>.</w:t>
      </w:r>
      <w:r w:rsidR="003401D4" w:rsidRPr="003401D4">
        <w:t xml:space="preserve"> </w:t>
      </w:r>
      <w:r w:rsidR="003401D4" w:rsidRPr="003401D4">
        <w:rPr>
          <w:rFonts w:ascii="Times New Roman" w:hAnsi="Times New Roman" w:cs="Times New Roman"/>
          <w:sz w:val="24"/>
          <w:szCs w:val="24"/>
        </w:rPr>
        <w:t xml:space="preserve">The research will provide better and cheap methodologies and alternatives in the detection of the COVID-19 disease. </w:t>
      </w:r>
      <w:r w:rsidR="003401D4">
        <w:rPr>
          <w:rFonts w:ascii="Times New Roman" w:hAnsi="Times New Roman" w:cs="Times New Roman"/>
          <w:sz w:val="24"/>
          <w:szCs w:val="24"/>
        </w:rPr>
        <w:t xml:space="preserve"> </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Aims and Objectives</w:t>
      </w:r>
    </w:p>
    <w:p w:rsidR="00A5367A" w:rsidRDefault="00E24767"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Canis lupus </w:t>
      </w:r>
      <w:r w:rsidR="00694E05" w:rsidRPr="00694E05">
        <w:rPr>
          <w:rFonts w:ascii="Times New Roman" w:hAnsi="Times New Roman" w:cs="Times New Roman"/>
          <w:sz w:val="24"/>
          <w:szCs w:val="24"/>
        </w:rPr>
        <w:t>familiaris</w:t>
      </w:r>
      <w:r w:rsidRPr="00694E05">
        <w:rPr>
          <w:rFonts w:ascii="Times New Roman" w:hAnsi="Times New Roman" w:cs="Times New Roman"/>
          <w:sz w:val="24"/>
          <w:szCs w:val="24"/>
        </w:rPr>
        <w:t xml:space="preserve">, commonly referred to as dogs, have recently proved to detect individuals with non-infectious and infectious diseases. In my study, I will use dogs to identify </w:t>
      </w:r>
      <w:r w:rsidRPr="00694E05">
        <w:rPr>
          <w:rFonts w:ascii="Times New Roman" w:hAnsi="Times New Roman" w:cs="Times New Roman"/>
          <w:sz w:val="24"/>
          <w:szCs w:val="24"/>
        </w:rPr>
        <w:lastRenderedPageBreak/>
        <w:t xml:space="preserve">persons with COVID-19 by detecting a specific pathogen odor composed of certain volatile organic compound patterns. Since dogs can easily be trained, </w:t>
      </w:r>
      <w:r w:rsidR="00235F56" w:rsidRPr="00694E05">
        <w:rPr>
          <w:rFonts w:ascii="Times New Roman" w:hAnsi="Times New Roman" w:cs="Times New Roman"/>
          <w:sz w:val="24"/>
          <w:szCs w:val="24"/>
        </w:rPr>
        <w:t>this research aims to test dogs' usage in real time and re</w:t>
      </w:r>
      <w:r w:rsidR="003401D4">
        <w:rPr>
          <w:rFonts w:ascii="Times New Roman" w:hAnsi="Times New Roman" w:cs="Times New Roman"/>
          <w:sz w:val="24"/>
          <w:szCs w:val="24"/>
        </w:rPr>
        <w:t xml:space="preserve">liably discriminate between </w:t>
      </w:r>
      <w:r w:rsidR="00235F56" w:rsidRPr="00694E05">
        <w:rPr>
          <w:rFonts w:ascii="Times New Roman" w:hAnsi="Times New Roman" w:cs="Times New Roman"/>
          <w:sz w:val="24"/>
          <w:szCs w:val="24"/>
        </w:rPr>
        <w:t>SARS-COV-2 samples of non-infected and infected subjects. The technique can be applied in public areas as an addition or alternative to laboratory testing, therefore, assisting to curb further outbreaks of further spread of the virus.</w:t>
      </w:r>
    </w:p>
    <w:p w:rsidR="00690CC1"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Methods</w:t>
      </w:r>
      <w:bookmarkStart w:id="0" w:name="_GoBack"/>
      <w:bookmarkEnd w:id="0"/>
    </w:p>
    <w:p w:rsidR="00690CC1" w:rsidRPr="00195B72" w:rsidRDefault="00E24767" w:rsidP="0045301A">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Sample acquisition</w:t>
      </w:r>
    </w:p>
    <w:p w:rsidR="00235F56" w:rsidRDefault="00E24767" w:rsidP="00694E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80DC1">
        <w:rPr>
          <w:rFonts w:ascii="Times New Roman" w:hAnsi="Times New Roman" w:cs="Times New Roman"/>
          <w:sz w:val="24"/>
          <w:szCs w:val="24"/>
        </w:rPr>
        <w:tab/>
      </w:r>
      <w:r w:rsidR="004B170A" w:rsidRPr="00694E05">
        <w:rPr>
          <w:rFonts w:ascii="Times New Roman" w:hAnsi="Times New Roman" w:cs="Times New Roman"/>
          <w:sz w:val="24"/>
          <w:szCs w:val="24"/>
        </w:rPr>
        <w:t xml:space="preserve">In the research, I will collect tracheobronchial secretion samples and saliva samples from </w:t>
      </w:r>
      <w:r w:rsidR="00BA30C9" w:rsidRPr="00694E05">
        <w:rPr>
          <w:rFonts w:ascii="Times New Roman" w:hAnsi="Times New Roman" w:cs="Times New Roman"/>
          <w:sz w:val="24"/>
          <w:szCs w:val="24"/>
        </w:rPr>
        <w:t xml:space="preserve">COVID-19 patients who are hospitalized that show clinical symptoms and are SAR-COV-2 diagnosed using samples of the nasopharyngeal swab. I will then collect negative subject samples, which I will obtain from the virus-free individuals who have no history of COVID-19. </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Preparation of the sample</w:t>
      </w:r>
    </w:p>
    <w:p w:rsidR="00690CC1" w:rsidRDefault="00E24767" w:rsidP="00380DC1">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samples will then be confirmed as negative or positive by the RT-PCR SA</w:t>
      </w:r>
      <w:r w:rsidR="00373000">
        <w:rPr>
          <w:rFonts w:ascii="Times New Roman" w:hAnsi="Times New Roman" w:cs="Times New Roman"/>
          <w:sz w:val="24"/>
          <w:szCs w:val="24"/>
        </w:rPr>
        <w:t xml:space="preserve">RS-COV-2-IP4, recommended by </w:t>
      </w:r>
      <w:r w:rsidRPr="00694E05">
        <w:rPr>
          <w:rFonts w:ascii="Times New Roman" w:hAnsi="Times New Roman" w:cs="Times New Roman"/>
          <w:sz w:val="24"/>
          <w:szCs w:val="24"/>
        </w:rPr>
        <w:t>WHO. COVID-</w:t>
      </w:r>
      <w:r w:rsidR="00AF33B2" w:rsidRPr="00694E05">
        <w:rPr>
          <w:rFonts w:ascii="Times New Roman" w:hAnsi="Times New Roman" w:cs="Times New Roman"/>
          <w:sz w:val="24"/>
          <w:szCs w:val="24"/>
        </w:rPr>
        <w:t>19 patient’s</w:t>
      </w:r>
      <w:r w:rsidRPr="00694E05">
        <w:rPr>
          <w:rFonts w:ascii="Times New Roman" w:hAnsi="Times New Roman" w:cs="Times New Roman"/>
          <w:sz w:val="24"/>
          <w:szCs w:val="24"/>
        </w:rPr>
        <w:t xml:space="preserve"> samples will then be subjected </w:t>
      </w:r>
      <w:r w:rsidR="000B044A" w:rsidRPr="00694E05">
        <w:rPr>
          <w:rFonts w:ascii="Times New Roman" w:hAnsi="Times New Roman" w:cs="Times New Roman"/>
          <w:sz w:val="24"/>
          <w:szCs w:val="24"/>
        </w:rPr>
        <w:t>to the quantification of the virus as well as isolation analysis of the virus. For cytopathic effects, the cell layers will be assessed, and final outcomes derived after seven days after the infection of the cell. Bec</w:t>
      </w:r>
      <w:r w:rsidR="003401D4">
        <w:rPr>
          <w:rFonts w:ascii="Times New Roman" w:hAnsi="Times New Roman" w:cs="Times New Roman"/>
          <w:sz w:val="24"/>
          <w:szCs w:val="24"/>
        </w:rPr>
        <w:t xml:space="preserve">ause the dogs are receptive to </w:t>
      </w:r>
      <w:r w:rsidR="000B044A" w:rsidRPr="00694E05">
        <w:rPr>
          <w:rFonts w:ascii="Times New Roman" w:hAnsi="Times New Roman" w:cs="Times New Roman"/>
          <w:sz w:val="24"/>
          <w:szCs w:val="24"/>
        </w:rPr>
        <w:t>SARS-COV-2, all the COVID-19 patient's samples will be inactivated by beta propiolactone for the protection of the dogs together with their handlers from infections. Samples that will portray cytopathic effects</w:t>
      </w:r>
      <w:r w:rsidR="00B34A44" w:rsidRPr="00694E05">
        <w:rPr>
          <w:rFonts w:ascii="Times New Roman" w:hAnsi="Times New Roman" w:cs="Times New Roman"/>
          <w:sz w:val="24"/>
          <w:szCs w:val="24"/>
        </w:rPr>
        <w:t xml:space="preserve"> before BPL inactivation through the virus's isolation will be subjected to another testing after the inactivation and will be confirmed inactivated. Only the samples that are inactivated from the patients having coronavirus will be applied for the dogs' training. Additionally, dog detection will be provided negative subject </w:t>
      </w:r>
      <w:r w:rsidR="00B34A44" w:rsidRPr="00694E05">
        <w:rPr>
          <w:rFonts w:ascii="Times New Roman" w:hAnsi="Times New Roman" w:cs="Times New Roman"/>
          <w:sz w:val="24"/>
          <w:szCs w:val="24"/>
        </w:rPr>
        <w:lastRenderedPageBreak/>
        <w:t xml:space="preserve">samples without preceding BPL treatment for hydrolyzed BPL exclusion as a reagent of potential distracting. For the dog's practice, </w:t>
      </w:r>
      <w:r w:rsidR="00595AF7" w:rsidRPr="00694E05">
        <w:rPr>
          <w:rFonts w:ascii="Times New Roman" w:hAnsi="Times New Roman" w:cs="Times New Roman"/>
          <w:sz w:val="24"/>
          <w:szCs w:val="24"/>
        </w:rPr>
        <w:t>a volume of 100 microlitres per sample will be pipetted in a cotton pad, which will be placed in a 4ml glass tube</w:t>
      </w:r>
      <w:r w:rsidR="00EC2E08">
        <w:rPr>
          <w:rFonts w:ascii="Times New Roman" w:hAnsi="Times New Roman" w:cs="Times New Roman"/>
          <w:sz w:val="24"/>
          <w:szCs w:val="24"/>
        </w:rPr>
        <w:t xml:space="preserve"> (</w:t>
      </w:r>
      <w:r w:rsidR="00EC2E08" w:rsidRPr="00380DC1">
        <w:rPr>
          <w:rFonts w:ascii="Times New Roman" w:hAnsi="Times New Roman" w:cs="Times New Roman"/>
          <w:sz w:val="24"/>
          <w:szCs w:val="24"/>
        </w:rPr>
        <w:t>Vafea</w:t>
      </w:r>
      <w:r w:rsidR="00EC2E08">
        <w:rPr>
          <w:rFonts w:ascii="Times New Roman" w:hAnsi="Times New Roman" w:cs="Times New Roman"/>
          <w:sz w:val="24"/>
          <w:szCs w:val="24"/>
        </w:rPr>
        <w:t xml:space="preserve"> et al. 2020)</w:t>
      </w:r>
      <w:r w:rsidR="00595AF7" w:rsidRPr="00694E05">
        <w:rPr>
          <w:rFonts w:ascii="Times New Roman" w:hAnsi="Times New Roman" w:cs="Times New Roman"/>
          <w:sz w:val="24"/>
          <w:szCs w:val="24"/>
        </w:rPr>
        <w:t>.</w:t>
      </w:r>
    </w:p>
    <w:p w:rsidR="00690CC1" w:rsidRPr="00195B72" w:rsidRDefault="00E24767" w:rsidP="00195B72">
      <w:pPr>
        <w:spacing w:line="480" w:lineRule="auto"/>
        <w:jc w:val="center"/>
        <w:rPr>
          <w:rFonts w:ascii="Times New Roman" w:hAnsi="Times New Roman" w:cs="Times New Roman"/>
          <w:b/>
          <w:sz w:val="24"/>
          <w:szCs w:val="24"/>
        </w:rPr>
      </w:pPr>
      <w:r w:rsidRPr="00195B72">
        <w:rPr>
          <w:rFonts w:ascii="Times New Roman" w:hAnsi="Times New Roman" w:cs="Times New Roman"/>
          <w:b/>
          <w:sz w:val="24"/>
          <w:szCs w:val="24"/>
        </w:rPr>
        <w:t>Study design and training of the dogs</w:t>
      </w:r>
    </w:p>
    <w:p w:rsidR="00595AF7" w:rsidRPr="00694E05"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The sample presentation to the dogs will be done by a Detection Dog Training System, which can present samples in an automated way without the interference of the trainer (DDTS), which consists of seven holes for scenting</w:t>
      </w:r>
      <w:r w:rsidR="00EC2E08" w:rsidRPr="00EC2E08">
        <w:rPr>
          <w:rFonts w:ascii="Times New Roman" w:hAnsi="Times New Roman" w:cs="Times New Roman"/>
          <w:sz w:val="24"/>
          <w:szCs w:val="24"/>
        </w:rPr>
        <w:t xml:space="preserve"> </w:t>
      </w:r>
      <w:r w:rsidR="00EC2E08">
        <w:rPr>
          <w:rFonts w:ascii="Times New Roman" w:hAnsi="Times New Roman" w:cs="Times New Roman"/>
          <w:sz w:val="24"/>
          <w:szCs w:val="24"/>
        </w:rPr>
        <w:t>(</w:t>
      </w:r>
      <w:r w:rsidR="00EC2E08" w:rsidRPr="00380DC1">
        <w:rPr>
          <w:rFonts w:ascii="Times New Roman" w:hAnsi="Times New Roman" w:cs="Times New Roman"/>
          <w:sz w:val="24"/>
          <w:szCs w:val="24"/>
        </w:rPr>
        <w:t>Dong</w:t>
      </w:r>
      <w:r w:rsidR="0045301A">
        <w:rPr>
          <w:rFonts w:ascii="Times New Roman" w:hAnsi="Times New Roman" w:cs="Times New Roman"/>
          <w:sz w:val="24"/>
          <w:szCs w:val="24"/>
        </w:rPr>
        <w:t xml:space="preserve"> et al., </w:t>
      </w:r>
      <w:r w:rsidR="00EC2E08">
        <w:rPr>
          <w:rFonts w:ascii="Times New Roman" w:hAnsi="Times New Roman" w:cs="Times New Roman"/>
          <w:sz w:val="24"/>
          <w:szCs w:val="24"/>
        </w:rPr>
        <w:t>2020)</w:t>
      </w:r>
      <w:r w:rsidRPr="00694E05">
        <w:rPr>
          <w:rFonts w:ascii="Times New Roman" w:hAnsi="Times New Roman" w:cs="Times New Roman"/>
          <w:sz w:val="24"/>
          <w:szCs w:val="24"/>
        </w:rPr>
        <w:t xml:space="preserve">.  After each hole, two tubes are resulting in metal contains. In the research, the first container had the target sample, and the second consisted of the control sample. The metal containers will be covered with a grid to allow the odor's escaping to reach </w:t>
      </w:r>
      <w:r w:rsidR="00F11454" w:rsidRPr="00694E05">
        <w:rPr>
          <w:rFonts w:ascii="Times New Roman" w:hAnsi="Times New Roman" w:cs="Times New Roman"/>
          <w:sz w:val="24"/>
          <w:szCs w:val="24"/>
        </w:rPr>
        <w:t>the hole for sniffing.  During th</w:t>
      </w:r>
      <w:r w:rsidR="00EC2E08">
        <w:rPr>
          <w:rFonts w:ascii="Times New Roman" w:hAnsi="Times New Roman" w:cs="Times New Roman"/>
          <w:sz w:val="24"/>
          <w:szCs w:val="24"/>
        </w:rPr>
        <w:t>e test runs, a</w:t>
      </w:r>
      <w:r w:rsidR="00F11454" w:rsidRPr="00694E05">
        <w:rPr>
          <w:rFonts w:ascii="Times New Roman" w:hAnsi="Times New Roman" w:cs="Times New Roman"/>
          <w:sz w:val="24"/>
          <w:szCs w:val="24"/>
        </w:rPr>
        <w:t>ll the involved persons will stand behind the dog for minimal distractions. The DDTS will automatically record the time and number length of every nose dip in the scent holes and where the negative and positive samples are located</w:t>
      </w:r>
      <w:r w:rsidR="00EC2E08">
        <w:rPr>
          <w:rFonts w:ascii="Times New Roman" w:hAnsi="Times New Roman" w:cs="Times New Roman"/>
          <w:sz w:val="24"/>
          <w:szCs w:val="24"/>
        </w:rPr>
        <w:t xml:space="preserve"> (</w:t>
      </w:r>
      <w:r w:rsidR="00EC2E08" w:rsidRPr="00EC2E08">
        <w:rPr>
          <w:rFonts w:ascii="Times New Roman" w:hAnsi="Times New Roman" w:cs="Times New Roman"/>
          <w:sz w:val="24"/>
          <w:szCs w:val="24"/>
        </w:rPr>
        <w:t>Wan</w:t>
      </w:r>
      <w:r w:rsidR="00EC2E08">
        <w:rPr>
          <w:rFonts w:ascii="Times New Roman" w:hAnsi="Times New Roman" w:cs="Times New Roman"/>
          <w:sz w:val="24"/>
          <w:szCs w:val="24"/>
        </w:rPr>
        <w:t xml:space="preserve"> et al. 2020)</w:t>
      </w:r>
      <w:r w:rsidR="00F11454" w:rsidRPr="00694E05">
        <w:rPr>
          <w:rFonts w:ascii="Times New Roman" w:hAnsi="Times New Roman" w:cs="Times New Roman"/>
          <w:sz w:val="24"/>
          <w:szCs w:val="24"/>
        </w:rPr>
        <w:t>. Later this will be verified through a video analysis that is manual time-stamped.</w:t>
      </w:r>
    </w:p>
    <w:p w:rsidR="003401D4"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Potential results</w:t>
      </w:r>
    </w:p>
    <w:p w:rsidR="00F11454"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After the habituation process in the DDTS for two weeks, the dogs wil</w:t>
      </w:r>
      <w:r w:rsidR="00D763BD">
        <w:rPr>
          <w:rFonts w:ascii="Times New Roman" w:hAnsi="Times New Roman" w:cs="Times New Roman"/>
          <w:sz w:val="24"/>
          <w:szCs w:val="24"/>
        </w:rPr>
        <w:t>l require five days for adequate training</w:t>
      </w:r>
      <w:r w:rsidRPr="00694E05">
        <w:rPr>
          <w:rFonts w:ascii="Times New Roman" w:hAnsi="Times New Roman" w:cs="Times New Roman"/>
          <w:sz w:val="24"/>
          <w:szCs w:val="24"/>
        </w:rPr>
        <w:t>.</w:t>
      </w:r>
      <w:r w:rsidR="00D763BD">
        <w:rPr>
          <w:rFonts w:ascii="Times New Roman" w:hAnsi="Times New Roman" w:cs="Times New Roman"/>
          <w:sz w:val="24"/>
          <w:szCs w:val="24"/>
        </w:rPr>
        <w:t xml:space="preserve"> The rate of detection is stipulated to rise above</w:t>
      </w:r>
      <w:r w:rsidRPr="00694E05">
        <w:rPr>
          <w:rFonts w:ascii="Times New Roman" w:hAnsi="Times New Roman" w:cs="Times New Roman"/>
          <w:sz w:val="24"/>
          <w:szCs w:val="24"/>
        </w:rPr>
        <w:t xml:space="preserve"> chance. On every day of training, the known and unknown negative and positive samples will be presented to the dogs.  The dogs will only achieve a 50% average rate of detection on the second day of training. The values are anticipated to rise to 70% </w:t>
      </w:r>
      <w:r w:rsidR="008B596B" w:rsidRPr="00694E05">
        <w:rPr>
          <w:rFonts w:ascii="Times New Roman" w:hAnsi="Times New Roman" w:cs="Times New Roman"/>
          <w:sz w:val="24"/>
          <w:szCs w:val="24"/>
        </w:rPr>
        <w:t xml:space="preserve">by day five and probably by day seven to 81% to indicate a successful generalization process. The dogs are expected to achieve a 94% rate of correct </w:t>
      </w:r>
      <w:r w:rsidR="008B596B" w:rsidRPr="00694E05">
        <w:rPr>
          <w:rFonts w:ascii="Times New Roman" w:hAnsi="Times New Roman" w:cs="Times New Roman"/>
          <w:sz w:val="24"/>
          <w:szCs w:val="24"/>
        </w:rPr>
        <w:lastRenderedPageBreak/>
        <w:t>positive signs. However,</w:t>
      </w:r>
      <w:r w:rsidR="00D763BD">
        <w:rPr>
          <w:rFonts w:ascii="Times New Roman" w:hAnsi="Times New Roman" w:cs="Times New Roman"/>
          <w:sz w:val="24"/>
          <w:szCs w:val="24"/>
        </w:rPr>
        <w:t xml:space="preserve"> there is likely to be no</w:t>
      </w:r>
      <w:r w:rsidR="008B596B" w:rsidRPr="00694E05">
        <w:rPr>
          <w:rFonts w:ascii="Times New Roman" w:hAnsi="Times New Roman" w:cs="Times New Roman"/>
          <w:sz w:val="24"/>
          <w:szCs w:val="24"/>
        </w:rPr>
        <w:t xml:space="preserve"> difference that is notable in detecting tracheal and saliva salivation.</w:t>
      </w:r>
    </w:p>
    <w:p w:rsidR="00694E05" w:rsidRPr="003401D4" w:rsidRDefault="00E24767" w:rsidP="0045301A">
      <w:pPr>
        <w:spacing w:line="480" w:lineRule="auto"/>
        <w:jc w:val="center"/>
        <w:rPr>
          <w:rFonts w:ascii="Times New Roman" w:hAnsi="Times New Roman" w:cs="Times New Roman"/>
          <w:b/>
          <w:sz w:val="24"/>
          <w:szCs w:val="24"/>
        </w:rPr>
      </w:pPr>
      <w:r w:rsidRPr="003401D4">
        <w:rPr>
          <w:rFonts w:ascii="Times New Roman" w:hAnsi="Times New Roman" w:cs="Times New Roman"/>
          <w:b/>
          <w:sz w:val="24"/>
          <w:szCs w:val="24"/>
        </w:rPr>
        <w:t>Discussion</w:t>
      </w:r>
    </w:p>
    <w:p w:rsidR="008B596B" w:rsidRPr="00694E05"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Accurate and timely SARS-COV-2</w:t>
      </w:r>
      <w:r w:rsidR="00374E2B" w:rsidRPr="00694E05">
        <w:rPr>
          <w:rFonts w:ascii="Times New Roman" w:hAnsi="Times New Roman" w:cs="Times New Roman"/>
          <w:sz w:val="24"/>
          <w:szCs w:val="24"/>
        </w:rPr>
        <w:t xml:space="preserve"> detection of infected persons is of great advantage to the society in curbing the pandemic. The results show that the detection of dogs' training can be done in just around seven days for SARS-COV-2 infected persons and non-infected samples detection. The dogs had a great specificity in the detection with a variation in a small range, which could be essential for screening the population to avoid false positive outcomes</w:t>
      </w:r>
      <w:r w:rsidR="00CA06C7">
        <w:rPr>
          <w:rFonts w:ascii="Times New Roman" w:hAnsi="Times New Roman" w:cs="Times New Roman"/>
          <w:sz w:val="24"/>
          <w:szCs w:val="24"/>
        </w:rPr>
        <w:t xml:space="preserve"> </w:t>
      </w:r>
      <w:r w:rsidR="00CA06C7" w:rsidRPr="00CA06C7">
        <w:rPr>
          <w:rFonts w:ascii="Times New Roman" w:hAnsi="Times New Roman" w:cs="Times New Roman"/>
          <w:sz w:val="24"/>
          <w:szCs w:val="24"/>
        </w:rPr>
        <w:t>(Vafea et al 2020)</w:t>
      </w:r>
      <w:r w:rsidR="00CA06C7">
        <w:rPr>
          <w:rFonts w:ascii="Times New Roman" w:hAnsi="Times New Roman" w:cs="Times New Roman"/>
          <w:sz w:val="24"/>
          <w:szCs w:val="24"/>
        </w:rPr>
        <w:t xml:space="preserve"> </w:t>
      </w:r>
      <w:r w:rsidR="00374E2B" w:rsidRPr="00694E05">
        <w:rPr>
          <w:rFonts w:ascii="Times New Roman" w:hAnsi="Times New Roman" w:cs="Times New Roman"/>
          <w:sz w:val="24"/>
          <w:szCs w:val="24"/>
        </w:rPr>
        <w:t xml:space="preserve">. However, there is a variety of sensitivity range between the dogs and the specific dog, which can be liked with the background of the dogs' variable training. </w:t>
      </w:r>
    </w:p>
    <w:p w:rsidR="00BF2E9F" w:rsidRDefault="00E24767" w:rsidP="003401D4">
      <w:pPr>
        <w:spacing w:line="480" w:lineRule="auto"/>
        <w:ind w:firstLine="720"/>
        <w:rPr>
          <w:rFonts w:ascii="Times New Roman" w:hAnsi="Times New Roman" w:cs="Times New Roman"/>
          <w:sz w:val="24"/>
          <w:szCs w:val="24"/>
        </w:rPr>
      </w:pPr>
      <w:r w:rsidRPr="00694E05">
        <w:rPr>
          <w:rFonts w:ascii="Times New Roman" w:hAnsi="Times New Roman" w:cs="Times New Roman"/>
          <w:sz w:val="24"/>
          <w:szCs w:val="24"/>
        </w:rPr>
        <w:t xml:space="preserve">The research outcomes are promising. However, they are supposed to be regarded as suitability, and preliminary for this particular detection technique can only be accessed after more research has been done. The study gives the SARS-COV-2 screening technique development the first steps. </w:t>
      </w:r>
      <w:r w:rsidR="003B6574" w:rsidRPr="00694E05">
        <w:rPr>
          <w:rFonts w:ascii="Times New Roman" w:hAnsi="Times New Roman" w:cs="Times New Roman"/>
          <w:sz w:val="24"/>
          <w:szCs w:val="24"/>
        </w:rPr>
        <w:t>The essential need based on infectious sample handling is the control and prevention of the infection</w:t>
      </w:r>
      <w:r w:rsidR="00CA06C7" w:rsidRPr="00CA06C7">
        <w:rPr>
          <w:rFonts w:ascii="Times New Roman" w:hAnsi="Times New Roman" w:cs="Times New Roman"/>
          <w:sz w:val="24"/>
          <w:szCs w:val="24"/>
        </w:rPr>
        <w:t xml:space="preserve"> </w:t>
      </w:r>
      <w:r w:rsidR="00CA06C7">
        <w:rPr>
          <w:rFonts w:ascii="Times New Roman" w:hAnsi="Times New Roman" w:cs="Times New Roman"/>
          <w:sz w:val="24"/>
          <w:szCs w:val="24"/>
        </w:rPr>
        <w:t>(Zoghbi et al. 2020). It is</w:t>
      </w:r>
      <w:r w:rsidR="003B6574" w:rsidRPr="00694E05">
        <w:rPr>
          <w:rFonts w:ascii="Times New Roman" w:hAnsi="Times New Roman" w:cs="Times New Roman"/>
          <w:sz w:val="24"/>
          <w:szCs w:val="24"/>
        </w:rPr>
        <w:t xml:space="preserve"> assumed that dogs do not have the capability of being infected by the virus. In contrast, there have been reports of single cases portraying that dogs also can be infected by the virus and can be involved in the </w:t>
      </w:r>
      <w:r w:rsidR="00ED398B" w:rsidRPr="00694E05">
        <w:rPr>
          <w:rFonts w:ascii="Times New Roman" w:hAnsi="Times New Roman" w:cs="Times New Roman"/>
          <w:sz w:val="24"/>
          <w:szCs w:val="24"/>
        </w:rPr>
        <w:t>viral spread of the disease, therefore, a call for more care in the research for the elimination of potential risks for the transmission of the virus by detection dogs if applied in a son-laboratory setting</w:t>
      </w:r>
      <w:r w:rsidR="00CA06C7">
        <w:rPr>
          <w:rFonts w:ascii="Times New Roman" w:hAnsi="Times New Roman" w:cs="Times New Roman"/>
          <w:sz w:val="24"/>
          <w:szCs w:val="24"/>
        </w:rPr>
        <w:t xml:space="preserve"> (Wan et al. 2020)</w:t>
      </w:r>
      <w:r w:rsidR="00ED398B" w:rsidRPr="00694E05">
        <w:rPr>
          <w:rFonts w:ascii="Times New Roman" w:hAnsi="Times New Roman" w:cs="Times New Roman"/>
          <w:sz w:val="24"/>
          <w:szCs w:val="24"/>
        </w:rPr>
        <w:t>.</w:t>
      </w:r>
    </w:p>
    <w:p w:rsidR="00380DC1" w:rsidRDefault="00380DC1" w:rsidP="003401D4">
      <w:pPr>
        <w:spacing w:line="480" w:lineRule="auto"/>
        <w:ind w:firstLine="720"/>
        <w:rPr>
          <w:rFonts w:ascii="Times New Roman" w:hAnsi="Times New Roman" w:cs="Times New Roman"/>
          <w:sz w:val="24"/>
          <w:szCs w:val="24"/>
        </w:rPr>
      </w:pPr>
    </w:p>
    <w:p w:rsidR="00380DC1" w:rsidRDefault="00380DC1" w:rsidP="00D763BD">
      <w:pPr>
        <w:spacing w:line="480" w:lineRule="auto"/>
        <w:rPr>
          <w:rFonts w:ascii="Times New Roman" w:hAnsi="Times New Roman" w:cs="Times New Roman"/>
          <w:sz w:val="24"/>
          <w:szCs w:val="24"/>
        </w:rPr>
      </w:pPr>
    </w:p>
    <w:p w:rsidR="00380DC1" w:rsidRPr="0045301A" w:rsidRDefault="00E24767" w:rsidP="0045301A">
      <w:pPr>
        <w:spacing w:line="480" w:lineRule="auto"/>
        <w:jc w:val="center"/>
        <w:rPr>
          <w:rFonts w:ascii="Times New Roman" w:hAnsi="Times New Roman" w:cs="Times New Roman"/>
          <w:b/>
          <w:sz w:val="24"/>
          <w:szCs w:val="24"/>
        </w:rPr>
      </w:pPr>
      <w:r w:rsidRPr="0045301A">
        <w:rPr>
          <w:rFonts w:ascii="Times New Roman" w:hAnsi="Times New Roman" w:cs="Times New Roman"/>
          <w:b/>
          <w:sz w:val="24"/>
          <w:szCs w:val="24"/>
        </w:rPr>
        <w:lastRenderedPageBreak/>
        <w:t>LITERATURE CITED</w:t>
      </w:r>
    </w:p>
    <w:p w:rsidR="0010486C" w:rsidRDefault="00E24767" w:rsidP="00380DC1">
      <w:pPr>
        <w:spacing w:line="480" w:lineRule="auto"/>
        <w:ind w:left="720" w:hanging="720"/>
        <w:rPr>
          <w:rFonts w:ascii="Times New Roman" w:hAnsi="Times New Roman" w:cs="Times New Roman"/>
          <w:sz w:val="24"/>
          <w:szCs w:val="24"/>
        </w:rPr>
      </w:pPr>
      <w:r w:rsidRPr="0010486C">
        <w:rPr>
          <w:rFonts w:ascii="Times New Roman" w:hAnsi="Times New Roman" w:cs="Times New Roman"/>
          <w:sz w:val="24"/>
          <w:szCs w:val="24"/>
        </w:rPr>
        <w:t>Aljondi, R., &amp; Alghamdi, S. (2020). Diagnostic value of imaging modalities for covid-19: Scoping review. </w:t>
      </w:r>
      <w:r w:rsidRPr="0010486C">
        <w:rPr>
          <w:rFonts w:ascii="Times New Roman" w:hAnsi="Times New Roman" w:cs="Times New Roman"/>
          <w:i/>
          <w:iCs/>
          <w:sz w:val="24"/>
          <w:szCs w:val="24"/>
        </w:rPr>
        <w:t>Journal of medical Internet research</w:t>
      </w:r>
      <w:r w:rsidRPr="0010486C">
        <w:rPr>
          <w:rFonts w:ascii="Times New Roman" w:hAnsi="Times New Roman" w:cs="Times New Roman"/>
          <w:sz w:val="24"/>
          <w:szCs w:val="24"/>
        </w:rPr>
        <w:t>, </w:t>
      </w:r>
      <w:r w:rsidRPr="0010486C">
        <w:rPr>
          <w:rFonts w:ascii="Times New Roman" w:hAnsi="Times New Roman" w:cs="Times New Roman"/>
          <w:i/>
          <w:iCs/>
          <w:sz w:val="24"/>
          <w:szCs w:val="24"/>
        </w:rPr>
        <w:t>22</w:t>
      </w:r>
      <w:r w:rsidRPr="0010486C">
        <w:rPr>
          <w:rFonts w:ascii="Times New Roman" w:hAnsi="Times New Roman" w:cs="Times New Roman"/>
          <w:sz w:val="24"/>
          <w:szCs w:val="24"/>
        </w:rPr>
        <w:t>(8), e19673.</w:t>
      </w:r>
    </w:p>
    <w:p w:rsidR="0010486C" w:rsidRDefault="00E24767"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Dong, D., Tang, Z., Wang, S., Hui, H., Gong, L., Lu, Y., ... &amp; Jin, R. (2020). The role of imaging in the detection and management of COVID-19: a review. </w:t>
      </w:r>
      <w:r w:rsidRPr="00380DC1">
        <w:rPr>
          <w:rFonts w:ascii="Times New Roman" w:hAnsi="Times New Roman" w:cs="Times New Roman"/>
          <w:i/>
          <w:iCs/>
          <w:sz w:val="24"/>
          <w:szCs w:val="24"/>
        </w:rPr>
        <w:t>IEEE reviews in biomedical engineering</w:t>
      </w:r>
      <w:r w:rsidRPr="00380DC1">
        <w:rPr>
          <w:rFonts w:ascii="Times New Roman" w:hAnsi="Times New Roman" w:cs="Times New Roman"/>
          <w:sz w:val="24"/>
          <w:szCs w:val="24"/>
        </w:rPr>
        <w:t>.</w:t>
      </w:r>
    </w:p>
    <w:p w:rsidR="0010486C" w:rsidRDefault="00E24767" w:rsidP="00380DC1">
      <w:pPr>
        <w:spacing w:line="480" w:lineRule="auto"/>
        <w:ind w:left="720" w:hanging="720"/>
        <w:rPr>
          <w:rFonts w:ascii="Times New Roman" w:hAnsi="Times New Roman" w:cs="Times New Roman"/>
          <w:sz w:val="24"/>
          <w:szCs w:val="24"/>
        </w:rPr>
      </w:pPr>
      <w:r w:rsidRPr="0010486C">
        <w:rPr>
          <w:rFonts w:ascii="Times New Roman" w:hAnsi="Times New Roman" w:cs="Times New Roman"/>
          <w:sz w:val="24"/>
          <w:szCs w:val="24"/>
        </w:rPr>
        <w:t>McNamara, T., Richt, J. A., &amp; Glickman, L. (2020). A critical needs assessment for research in companion animals and livestock following the pandemic of COVID-19 in humans. </w:t>
      </w:r>
      <w:r w:rsidRPr="0010486C">
        <w:rPr>
          <w:rFonts w:ascii="Times New Roman" w:hAnsi="Times New Roman" w:cs="Times New Roman"/>
          <w:i/>
          <w:iCs/>
          <w:sz w:val="24"/>
          <w:szCs w:val="24"/>
        </w:rPr>
        <w:t>Vector-Borne and Zoonotic Diseases</w:t>
      </w:r>
      <w:r w:rsidRPr="0010486C">
        <w:rPr>
          <w:rFonts w:ascii="Times New Roman" w:hAnsi="Times New Roman" w:cs="Times New Roman"/>
          <w:sz w:val="24"/>
          <w:szCs w:val="24"/>
        </w:rPr>
        <w:t>, </w:t>
      </w:r>
      <w:r w:rsidRPr="0010486C">
        <w:rPr>
          <w:rFonts w:ascii="Times New Roman" w:hAnsi="Times New Roman" w:cs="Times New Roman"/>
          <w:i/>
          <w:iCs/>
          <w:sz w:val="24"/>
          <w:szCs w:val="24"/>
        </w:rPr>
        <w:t>20</w:t>
      </w:r>
      <w:r w:rsidRPr="0010486C">
        <w:rPr>
          <w:rFonts w:ascii="Times New Roman" w:hAnsi="Times New Roman" w:cs="Times New Roman"/>
          <w:sz w:val="24"/>
          <w:szCs w:val="24"/>
        </w:rPr>
        <w:t>(6), 393-405.</w:t>
      </w:r>
    </w:p>
    <w:p w:rsidR="0010486C" w:rsidRDefault="00E24767"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Vafea, M. T., Atalla, E., Georgakas, J., Shehadeh, F., Mylona, E. K., Kalligeros, M., &amp; Mylonakis, E. (2020). Emerging technologies for use in the study, diagnosis, and treatment of patients with COVID-19. </w:t>
      </w:r>
      <w:r w:rsidRPr="00380DC1">
        <w:rPr>
          <w:rFonts w:ascii="Times New Roman" w:hAnsi="Times New Roman" w:cs="Times New Roman"/>
          <w:i/>
          <w:iCs/>
          <w:sz w:val="24"/>
          <w:szCs w:val="24"/>
        </w:rPr>
        <w:t>Cellular and molecular bioengineering</w:t>
      </w:r>
      <w:r w:rsidRPr="00380DC1">
        <w:rPr>
          <w:rFonts w:ascii="Times New Roman" w:hAnsi="Times New Roman" w:cs="Times New Roman"/>
          <w:sz w:val="24"/>
          <w:szCs w:val="24"/>
        </w:rPr>
        <w:t>, 1-9.</w:t>
      </w:r>
    </w:p>
    <w:p w:rsidR="0010486C" w:rsidRDefault="00E24767" w:rsidP="00380DC1">
      <w:pPr>
        <w:spacing w:line="480" w:lineRule="auto"/>
        <w:ind w:left="720" w:hanging="720"/>
        <w:rPr>
          <w:rFonts w:ascii="Times New Roman" w:hAnsi="Times New Roman" w:cs="Times New Roman"/>
          <w:sz w:val="24"/>
          <w:szCs w:val="24"/>
        </w:rPr>
      </w:pPr>
      <w:r w:rsidRPr="00380DC1">
        <w:rPr>
          <w:rFonts w:ascii="Times New Roman" w:hAnsi="Times New Roman" w:cs="Times New Roman"/>
          <w:sz w:val="24"/>
          <w:szCs w:val="24"/>
        </w:rPr>
        <w:t>Wan, D. Y., Luo, X. Y., Dong, W., &amp; Zhang, Z. W. (2020). Current practice and potential strategy in diagnosing COVID-19. </w:t>
      </w:r>
      <w:r w:rsidRPr="00380DC1">
        <w:rPr>
          <w:rFonts w:ascii="Times New Roman" w:hAnsi="Times New Roman" w:cs="Times New Roman"/>
          <w:i/>
          <w:iCs/>
          <w:sz w:val="24"/>
          <w:szCs w:val="24"/>
        </w:rPr>
        <w:t>Eur Rev Med Pharmacol Sci</w:t>
      </w:r>
      <w:r w:rsidRPr="00380DC1">
        <w:rPr>
          <w:rFonts w:ascii="Times New Roman" w:hAnsi="Times New Roman" w:cs="Times New Roman"/>
          <w:sz w:val="24"/>
          <w:szCs w:val="24"/>
        </w:rPr>
        <w:t>, </w:t>
      </w:r>
      <w:r w:rsidRPr="00380DC1">
        <w:rPr>
          <w:rFonts w:ascii="Times New Roman" w:hAnsi="Times New Roman" w:cs="Times New Roman"/>
          <w:i/>
          <w:iCs/>
          <w:sz w:val="24"/>
          <w:szCs w:val="24"/>
        </w:rPr>
        <w:t>24</w:t>
      </w:r>
      <w:r w:rsidRPr="00380DC1">
        <w:rPr>
          <w:rFonts w:ascii="Times New Roman" w:hAnsi="Times New Roman" w:cs="Times New Roman"/>
          <w:sz w:val="24"/>
          <w:szCs w:val="24"/>
        </w:rPr>
        <w:t>(8), 4548-4553.</w:t>
      </w:r>
    </w:p>
    <w:p w:rsidR="00CA06C7" w:rsidRDefault="00E24767" w:rsidP="00380DC1">
      <w:pPr>
        <w:spacing w:line="480" w:lineRule="auto"/>
        <w:ind w:left="720" w:hanging="720"/>
        <w:rPr>
          <w:rFonts w:ascii="Times New Roman" w:hAnsi="Times New Roman" w:cs="Times New Roman"/>
          <w:sz w:val="24"/>
          <w:szCs w:val="24"/>
        </w:rPr>
      </w:pPr>
      <w:r w:rsidRPr="00CA06C7">
        <w:rPr>
          <w:rFonts w:ascii="Times New Roman" w:hAnsi="Times New Roman" w:cs="Times New Roman"/>
          <w:sz w:val="24"/>
          <w:szCs w:val="24"/>
        </w:rPr>
        <w:t>Zoghbi, W. A., DiCarli, M. F., Blankstein, R., Choi, A. D., Dilsizian, V., Flachskampf, F. A., ... &amp; Leipsic, J. A. (2020). Multimodality Cardiovascular Imaging in the Midst of the COVID-19 Pandemic: Ramping up Safely to a New Normal. </w:t>
      </w:r>
      <w:r w:rsidRPr="00CA06C7">
        <w:rPr>
          <w:rFonts w:ascii="Times New Roman" w:hAnsi="Times New Roman" w:cs="Times New Roman"/>
          <w:i/>
          <w:iCs/>
          <w:sz w:val="24"/>
          <w:szCs w:val="24"/>
        </w:rPr>
        <w:t>JACC: Cardiovascular Imaging</w:t>
      </w:r>
      <w:r w:rsidRPr="00CA06C7">
        <w:rPr>
          <w:rFonts w:ascii="Times New Roman" w:hAnsi="Times New Roman" w:cs="Times New Roman"/>
          <w:sz w:val="24"/>
          <w:szCs w:val="24"/>
        </w:rPr>
        <w:t>, </w:t>
      </w:r>
      <w:r w:rsidRPr="00CA06C7">
        <w:rPr>
          <w:rFonts w:ascii="Times New Roman" w:hAnsi="Times New Roman" w:cs="Times New Roman"/>
          <w:i/>
          <w:iCs/>
          <w:sz w:val="24"/>
          <w:szCs w:val="24"/>
        </w:rPr>
        <w:t>13</w:t>
      </w:r>
      <w:r w:rsidRPr="00CA06C7">
        <w:rPr>
          <w:rFonts w:ascii="Times New Roman" w:hAnsi="Times New Roman" w:cs="Times New Roman"/>
          <w:sz w:val="24"/>
          <w:szCs w:val="24"/>
        </w:rPr>
        <w:t>(7), 1615-1626.</w:t>
      </w:r>
    </w:p>
    <w:sectPr w:rsidR="00CA06C7" w:rsidSect="00EC2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D6F" w:rsidRDefault="00C31D6F">
      <w:pPr>
        <w:spacing w:after="0" w:line="240" w:lineRule="auto"/>
      </w:pPr>
      <w:r>
        <w:separator/>
      </w:r>
    </w:p>
  </w:endnote>
  <w:endnote w:type="continuationSeparator" w:id="0">
    <w:p w:rsidR="00C31D6F" w:rsidRDefault="00C3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D6F" w:rsidRDefault="00C31D6F">
      <w:pPr>
        <w:spacing w:after="0" w:line="240" w:lineRule="auto"/>
      </w:pPr>
      <w:r>
        <w:separator/>
      </w:r>
    </w:p>
  </w:footnote>
  <w:footnote w:type="continuationSeparator" w:id="0">
    <w:p w:rsidR="00C31D6F" w:rsidRDefault="00C31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275049"/>
      <w:docPartObj>
        <w:docPartGallery w:val="Page Numbers (Top of Page)"/>
        <w:docPartUnique/>
      </w:docPartObj>
    </w:sdtPr>
    <w:sdtEndPr>
      <w:rPr>
        <w:noProof/>
      </w:rPr>
    </w:sdtEndPr>
    <w:sdtContent>
      <w:p w:rsidR="00EC2E08" w:rsidRDefault="00E24767">
        <w:pPr>
          <w:pStyle w:val="Header"/>
          <w:jc w:val="right"/>
        </w:pPr>
        <w:r>
          <w:fldChar w:fldCharType="begin"/>
        </w:r>
        <w:r>
          <w:instrText xml:space="preserve"> PAGE   \* MERGEFORMAT </w:instrText>
        </w:r>
        <w:r>
          <w:fldChar w:fldCharType="separate"/>
        </w:r>
        <w:r w:rsidR="0045301A">
          <w:rPr>
            <w:noProof/>
          </w:rPr>
          <w:t>2</w:t>
        </w:r>
        <w:r>
          <w:rPr>
            <w:noProof/>
          </w:rPr>
          <w:fldChar w:fldCharType="end"/>
        </w:r>
      </w:p>
    </w:sdtContent>
  </w:sdt>
  <w:p w:rsidR="00EC2E08" w:rsidRPr="00FB601D" w:rsidRDefault="00E24767">
    <w:pPr>
      <w:pStyle w:val="Header"/>
      <w:rPr>
        <w:rFonts w:ascii="Times New Roman" w:hAnsi="Times New Roman" w:cs="Times New Roman"/>
        <w:sz w:val="24"/>
        <w:szCs w:val="24"/>
      </w:rPr>
    </w:pPr>
    <w:r w:rsidRPr="00FB601D">
      <w:rPr>
        <w:rFonts w:ascii="Times New Roman" w:hAnsi="Times New Roman" w:cs="Times New Roman"/>
        <w:sz w:val="24"/>
        <w:szCs w:val="24"/>
      </w:rPr>
      <w:t>RESEARCH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849860"/>
      <w:docPartObj>
        <w:docPartGallery w:val="Page Numbers (Top of Page)"/>
        <w:docPartUnique/>
      </w:docPartObj>
    </w:sdtPr>
    <w:sdtEndPr>
      <w:rPr>
        <w:noProof/>
      </w:rPr>
    </w:sdtEndPr>
    <w:sdtContent>
      <w:p w:rsidR="00EC2E08" w:rsidRDefault="00E24767">
        <w:pPr>
          <w:pStyle w:val="Header"/>
          <w:jc w:val="right"/>
        </w:pPr>
        <w:r>
          <w:fldChar w:fldCharType="begin"/>
        </w:r>
        <w:r>
          <w:instrText xml:space="preserve"> PAGE   \* MERGEFORMAT </w:instrText>
        </w:r>
        <w:r>
          <w:fldChar w:fldCharType="separate"/>
        </w:r>
        <w:r w:rsidR="0045301A">
          <w:rPr>
            <w:noProof/>
          </w:rPr>
          <w:t>1</w:t>
        </w:r>
        <w:r>
          <w:rPr>
            <w:noProof/>
          </w:rPr>
          <w:fldChar w:fldCharType="end"/>
        </w:r>
      </w:p>
    </w:sdtContent>
  </w:sdt>
  <w:p w:rsidR="00EC2E08" w:rsidRPr="00FB601D" w:rsidRDefault="00E24767">
    <w:pPr>
      <w:pStyle w:val="Header"/>
      <w:rPr>
        <w:rFonts w:ascii="Times New Roman" w:hAnsi="Times New Roman" w:cs="Times New Roman"/>
        <w:sz w:val="24"/>
        <w:szCs w:val="24"/>
      </w:rPr>
    </w:pPr>
    <w:r w:rsidRPr="00FB601D">
      <w:rPr>
        <w:rFonts w:ascii="Times New Roman" w:hAnsi="Times New Roman" w:cs="Times New Roman"/>
        <w:sz w:val="24"/>
        <w:szCs w:val="24"/>
      </w:rPr>
      <w:t>Running Head: RESEARCH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82C"/>
    <w:rsid w:val="000355BE"/>
    <w:rsid w:val="000B044A"/>
    <w:rsid w:val="0010486C"/>
    <w:rsid w:val="00195B72"/>
    <w:rsid w:val="00235F56"/>
    <w:rsid w:val="003401D4"/>
    <w:rsid w:val="00373000"/>
    <w:rsid w:val="00374E2B"/>
    <w:rsid w:val="00380DC1"/>
    <w:rsid w:val="003B6574"/>
    <w:rsid w:val="0045301A"/>
    <w:rsid w:val="0046682C"/>
    <w:rsid w:val="004B170A"/>
    <w:rsid w:val="00595AF7"/>
    <w:rsid w:val="00690CC1"/>
    <w:rsid w:val="00694E05"/>
    <w:rsid w:val="00753F4B"/>
    <w:rsid w:val="007F10A2"/>
    <w:rsid w:val="008B596B"/>
    <w:rsid w:val="00942E74"/>
    <w:rsid w:val="00A5367A"/>
    <w:rsid w:val="00A67D60"/>
    <w:rsid w:val="00AE6749"/>
    <w:rsid w:val="00AF33B2"/>
    <w:rsid w:val="00B34A44"/>
    <w:rsid w:val="00BA30C9"/>
    <w:rsid w:val="00BF2E9F"/>
    <w:rsid w:val="00C31D6F"/>
    <w:rsid w:val="00C347BF"/>
    <w:rsid w:val="00CA06C7"/>
    <w:rsid w:val="00CD788E"/>
    <w:rsid w:val="00D763BD"/>
    <w:rsid w:val="00E24767"/>
    <w:rsid w:val="00EC2E08"/>
    <w:rsid w:val="00ED398B"/>
    <w:rsid w:val="00F11454"/>
    <w:rsid w:val="00FB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8B9E"/>
  <w15:docId w15:val="{D1197A06-316E-453D-8366-A4181C04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E08"/>
  </w:style>
  <w:style w:type="paragraph" w:styleId="Footer">
    <w:name w:val="footer"/>
    <w:basedOn w:val="Normal"/>
    <w:link w:val="FooterChar"/>
    <w:uiPriority w:val="99"/>
    <w:unhideWhenUsed/>
    <w:rsid w:val="00EC2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2020-10-09T07:30:00Z</dcterms:created>
  <dcterms:modified xsi:type="dcterms:W3CDTF">2020-10-09T12:48:00Z</dcterms:modified>
</cp:coreProperties>
</file>